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(2023)嵩狱减字第287号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罪犯文灯位，男，1990年10月24日出生，汉族，云南省镇雄县人，初级中学教育，现在云南省嵩明监狱服刑。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禄劝彝族苗族自治县人民法院于2020年04月09日作出(2020)云0128刑初49号刑事判决，以被告人文灯位犯非法持有毒品罪，判处有期徒刑十一年，并处罚金人民币5000.00元。判决发生法律效力后，于2020年06月03日交付监狱执行刑罚。现刑期自2019年10月15日至2030年10月14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08月至2022年11月获记表扬5次，另查明，该犯系累犯；罚金已全部履行，其中本次考核期内执行罚金人民币5000.00元；期内月均消费220.47元，账户余额6948.49元，另查明，该犯系三次犯罪已暂缓一周期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为此，根据《中华人民共和国刑法》第七十八条第一款、第七十九条、《中华人民共和国刑事诉讼法》第二百七十三条第二款、《中华人民共和国监狱法》第二十九条、第三十条之规定，建议对罪犯文灯位予以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