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(2023)嵩狱减字第322号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罪犯黄兵，男，1989年12月17日出生，汉族，云南省镇雄县人，初级中学教育，现在云南省嵩明监狱服刑。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昆明市中级人民法院于2009年10月15日作出(2009)昆刑三初字第674号刑事判决，以被告人黄兵犯运输毒品罪，判处无期徒刑，剥夺政治权利终身，并处没收个人财产人民币20000.00元。判决发生法律效力后，于2009年12月28日交付监狱执行刑罚。执行期间，于2012年04月16日经云南省高级人民法院以(2012)云高刑执字第585号裁定，裁定减为有期徒刑二十年，剥夺政治权利改为十年；于2014年05月30日经云南省昆明市中级人民法院以(2014)昆刑执字第10773号裁定，裁定减去有期徒刑一年，剥夺</w:t>
      </w:r>
      <w:r>
        <w:rPr>
          <w:rFonts w:ascii="仿宋_GB2312" w:eastAsia="仿宋_GB2312" w:hAnsi="仿宋_GB2312" w:cs="仿宋_GB2312"/>
          <w:sz w:val="30"/>
          <w:lang w:val="en-US" w:eastAsia="zh-CN"/>
        </w:rPr>
        <w:t>政治权利十年不变；于2015年12月25日经昆明铁路运输中级法院以(2015)昆铁中刑执字第2752号裁定，裁定减去有期徒刑一年，剥夺政治权利十年不变；于2018年05月10日经昆明铁路运输中级法院以(2018)云71刑更1555号裁定，裁定减去有期徒刑九个月，剥夺政治权利十年不变；于2020年11月09日经昆明铁路运输中级法院以(2020)云71刑更2678号裁定，裁定减去有期徒刑九个月，剥夺政治权利十年不变。现刑期自2012年4月16日至2028年10月15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03月至2022年11月获记表扬6次，没收个人部分财产已履行完毕；期内月均消费380.42元，账户余额3046.69元，另</w:t>
      </w:r>
      <w:r>
        <w:rPr>
          <w:rFonts w:ascii="仿宋_GB2312" w:eastAsia="仿宋_GB2312" w:hAnsi="仿宋_GB2312" w:cs="仿宋_GB2312"/>
          <w:sz w:val="30"/>
          <w:lang w:val="en-US" w:eastAsia="zh-CN"/>
        </w:rPr>
        <w:t>按照法发〔2021〕31号第10条规定从严把握，综合考量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为此，根据《中华人民共和国刑法》第七十八条第一款、第七十九条、《中华人民共和国刑事诉讼法》第二百七十三条第二款、《中华人民共和国监狱法》第二十九条、第三十条之规定，建议对罪犯黄兵予以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减去有期徒刑八个月，剥夺政治权利十年不变。特提请裁定。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