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left="0" w:firstLine="442"/>
        <w:jc w:val="center"/>
        <w:textAlignment w:val="auto"/>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云南省嵩明监狱</w:t>
      </w:r>
      <w:bookmarkEnd w:id="1"/>
    </w:p>
    <w:p>
      <w:pPr>
        <w:keepNext w:val="0"/>
        <w:keepLines w:val="0"/>
        <w:pageBreakBefore w:val="0"/>
        <w:widowControl/>
        <w:shd w:val="clear" w:color="auto" w:fill="FFFFFF" w:themeFill="background1"/>
        <w:kinsoku/>
        <w:wordWrap/>
        <w:overflowPunct/>
        <w:topLinePunct w:val="0"/>
        <w:autoSpaceDE/>
        <w:autoSpaceDN/>
        <w:bidi w:val="0"/>
        <w:adjustRightInd/>
        <w:snapToGrid/>
        <w:spacing w:before="100" w:beforeAutospacing="1" w:after="200"/>
        <w:ind w:firstLine="601"/>
        <w:jc w:val="center"/>
        <w:textAlignment w:val="auto"/>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(2023)嵩狱减字第316号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罪犯刘云娥，男，1970年10月19日出生，汉族，云南省宣威市人，小学毕业，现在云南省嵩明监狱服刑。</w:t>
      </w:r>
      <w:bookmarkEnd w:id="4"/>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5" w:name="data_str_1"/>
      <w:r>
        <w:rPr>
          <w:rFonts w:ascii="仿宋_GB2312" w:eastAsia="仿宋_GB2312" w:hAnsi="仿宋_GB2312" w:cs="仿宋_GB2312" w:hint="eastAsia"/>
          <w:sz w:val="30"/>
          <w:lang w:val="en-US" w:eastAsia="zh-CN"/>
        </w:rPr>
        <w:t>云南省昆明市中级人民法院于2015年04月17日作出(2014)昆刑三初字第319号刑事判决，以被告人刘云娥犯贩卖、运输毒品罪，判处无期徒刑，剥夺政治权利终身，并处没收个人全部财产。判决发生法律效力后，于2016年03月02日交付监狱执行刑罚。执行期间，于2018年06月11日经云南省高级人民法院以(2018)云刑更1396号裁定，裁定减为有期徒刑二十二年，剥夺政治权利改为十年；于2020年11月09日经昆明铁路运输中级法院以(2020)云71刑更3006号裁定，裁定减去有期徒刑七个月，剥夺政治权利十年不变。现刑期自2018年6月11日至2039年11月10日止。</w:t>
      </w:r>
      <w:bookmarkEnd w:id="5"/>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2020年06月至2022年09月获记表扬5次，另查明，该犯系确有履行能力而不履行或不全部履行生效裁判中财产性判项的罪犯；已履行没收个人财产人民币10000.00元，本考核期内未缴纳财产性判项；期内月均消费193.03元，账户余额1121.53元。</w:t>
      </w:r>
      <w:bookmarkEnd w:id="7"/>
    </w:p>
    <w:p>
      <w:pPr>
        <w:keepNext w:val="0"/>
        <w:keepLines w:val="0"/>
        <w:pageBreakBefore w:val="0"/>
        <w:widowControl/>
        <w:shd w:val="clear" w:color="auto" w:fill="FFFFFF" w:themeFill="background1"/>
        <w:spacing w:line="600" w:lineRule="atLeast"/>
        <w:ind w:left="0" w:firstLine="600" w:leftChars="0" w:firstLineChars="200"/>
        <w:jc w:val="both"/>
        <w:rPr>
          <w:rFonts w:ascii="仿宋_GB2312" w:eastAsia="仿宋_GB2312" w:hAnsi="仿宋_GB2312" w:cs="仿宋_GB2312" w:hint="eastAsia"/>
          <w:sz w:val="30"/>
          <w:lang w:val="en-US" w:eastAsia="zh-CN"/>
        </w:rPr>
      </w:pPr>
      <w:bookmarkStart w:id="8" w:name="wstk"/>
      <w:r>
        <w:rPr>
          <w:rFonts w:ascii="仿宋_GB2312" w:eastAsia="仿宋_GB2312" w:hAnsi="仿宋_GB2312" w:cs="仿宋_GB2312" w:hint="eastAsia"/>
          <w:sz w:val="30"/>
          <w:lang w:val="en-US" w:eastAsia="zh-CN"/>
        </w:rPr>
        <w:t>为此，根据《中华人民共和国刑法》第七十八条第一款、第七十九条、《中华人民共和国刑事诉讼法》第二百七十三条第二款、《中华人民共和国监狱法》第二十九条、第三十条之规定，建议对罪犯刘云娥予以</w:t>
      </w:r>
      <w:bookmarkEnd w:id="8"/>
      <w:bookmarkStart w:id="9" w:name="tqjg"/>
      <w:r>
        <w:rPr>
          <w:rFonts w:ascii="仿宋_GB2312" w:eastAsia="仿宋_GB2312" w:hAnsi="仿宋_GB2312" w:cs="仿宋_GB2312" w:hint="eastAsia"/>
          <w:sz w:val="30"/>
          <w:lang w:val="en-US" w:eastAsia="zh-CN"/>
        </w:rPr>
        <w:t>减去有期徒刑七个月，剥夺政治权利十年不变。特提请裁定。</w:t>
      </w:r>
      <w:bookmarkEnd w:id="9"/>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hint="eastAsia"/>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昆明铁路运输中级法院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云南省嵩明监狱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2023年04月26日</w:t>
      </w:r>
      <w:bookmarkEnd w:id="14"/>
    </w:p>
    <w:sectPr>
      <w:pgSz w:w="11906" w:h="16838"/>
      <w:pgMar w:top="1440" w:right="1800" w:bottom="1440" w:left="1800" w:header="851" w:footer="992" w:gutter="0"/>
      <w:cols w:num="1" w:space="425"/>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B73628"/>
    <w:rsid w:val="02FB1E4C"/>
    <w:rsid w:val="06A55AB6"/>
    <w:rsid w:val="0BD4735C"/>
    <w:rsid w:val="0D62276E"/>
    <w:rsid w:val="1269601D"/>
    <w:rsid w:val="1C2D44D0"/>
    <w:rsid w:val="21AC1D5E"/>
    <w:rsid w:val="227F40D5"/>
    <w:rsid w:val="26172D20"/>
    <w:rsid w:val="264E1512"/>
    <w:rsid w:val="28B154CB"/>
    <w:rsid w:val="2A9F7A7D"/>
    <w:rsid w:val="2D5215FD"/>
    <w:rsid w:val="38322A1D"/>
    <w:rsid w:val="3B243B55"/>
    <w:rsid w:val="3CC26DE6"/>
    <w:rsid w:val="3EA426C7"/>
    <w:rsid w:val="3FE3537C"/>
    <w:rsid w:val="487A2704"/>
    <w:rsid w:val="496B60D3"/>
    <w:rsid w:val="4FD60B51"/>
    <w:rsid w:val="4FF617DB"/>
    <w:rsid w:val="54DD63EF"/>
    <w:rsid w:val="571F0C8C"/>
    <w:rsid w:val="5B891631"/>
    <w:rsid w:val="66C6622D"/>
    <w:rsid w:val="67DB5AEA"/>
    <w:rsid w:val="6B4829AC"/>
    <w:rsid w:val="6B52073A"/>
    <w:rsid w:val="71291FF4"/>
    <w:rsid w:val="72712B7A"/>
    <w:rsid w:val="72DD4CDF"/>
    <w:rsid w:val="77C046A2"/>
    <w:rsid w:val="7CB02B7E"/>
    <w:rsid w:val="7CD744B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Normal Indent"/>
    <w:lsdException w:name="footnote text" w:qFormat="1"/>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iPriority="0" w:unhideWhenUsed="0" w:qFormat="1"/>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paragraph"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93411</dc:creator>
  <cp:lastModifiedBy>lenovo</cp:lastModifiedBy>
  <cp:revision>0</cp:revision>
  <dcterms:created xsi:type="dcterms:W3CDTF">2019-07-02T07:39:00Z</dcterms:created>
  <dcterms:modified xsi:type="dcterms:W3CDTF">2020-09-09T03:34:11Z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